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171" w14:textId="18997622" w:rsidR="00EB3CA4" w:rsidRPr="00EB3CA4" w:rsidRDefault="00EB3CA4" w:rsidP="00EB3CA4">
      <w:pPr>
        <w:pStyle w:val="Style1"/>
        <w:jc w:val="center"/>
        <w:rPr>
          <w:rFonts w:ascii="Aptos" w:hAnsi="Aptos"/>
          <w:b/>
          <w:bCs/>
          <w:sz w:val="36"/>
          <w:szCs w:val="24"/>
        </w:rPr>
      </w:pPr>
      <w:r w:rsidRPr="00EB3CA4">
        <w:rPr>
          <w:rFonts w:ascii="Aptos" w:hAnsi="Aptos"/>
          <w:b/>
          <w:bCs/>
          <w:sz w:val="36"/>
          <w:szCs w:val="24"/>
        </w:rPr>
        <w:t xml:space="preserve">Připomínky k návrhu nařízení vlády, kterým se mění nařízení vlády č. 590/2006 sb., </w:t>
      </w:r>
      <w:r w:rsidRPr="00EB3CA4">
        <w:rPr>
          <w:rFonts w:ascii="Aptos" w:hAnsi="Aptos"/>
          <w:b/>
          <w:bCs/>
          <w:sz w:val="36"/>
          <w:szCs w:val="24"/>
        </w:rPr>
        <w:t>kterým se stanoví okruh a</w:t>
      </w:r>
      <w:r w:rsidRPr="00EB3CA4">
        <w:rPr>
          <w:rFonts w:ascii="Aptos" w:hAnsi="Aptos"/>
          <w:b/>
          <w:bCs/>
          <w:sz w:val="36"/>
          <w:szCs w:val="24"/>
        </w:rPr>
        <w:t> </w:t>
      </w:r>
      <w:r w:rsidRPr="00EB3CA4">
        <w:rPr>
          <w:rFonts w:ascii="Aptos" w:hAnsi="Aptos"/>
          <w:b/>
          <w:bCs/>
          <w:sz w:val="36"/>
          <w:szCs w:val="24"/>
        </w:rPr>
        <w:t>rozsah jiných důležitých osobních překážek v práci</w:t>
      </w:r>
    </w:p>
    <w:p w14:paraId="6B1206E7" w14:textId="77777777" w:rsidR="00EB3CA4" w:rsidRDefault="00EB3CA4" w:rsidP="00EB3CA4">
      <w:pPr>
        <w:pStyle w:val="Style1"/>
        <w:rPr>
          <w:color w:val="18A948"/>
          <w:sz w:val="24"/>
        </w:rPr>
      </w:pPr>
    </w:p>
    <w:p w14:paraId="3C4CB115" w14:textId="77777777" w:rsidR="00EB3CA4" w:rsidRPr="00EB3CA4" w:rsidRDefault="00EB3CA4" w:rsidP="00EB3CA4">
      <w:pPr>
        <w:pStyle w:val="Style1"/>
        <w:rPr>
          <w:color w:val="18A948"/>
          <w:sz w:val="24"/>
        </w:rPr>
      </w:pPr>
    </w:p>
    <w:p w14:paraId="2D9FB75E" w14:textId="77777777" w:rsidR="00EB3CA4" w:rsidRPr="00EB3CA4" w:rsidRDefault="00EB3CA4" w:rsidP="004F0859">
      <w:pPr>
        <w:pStyle w:val="Style1"/>
        <w:jc w:val="both"/>
        <w:rPr>
          <w:rFonts w:ascii="Aptos" w:hAnsi="Aptos"/>
          <w:b/>
          <w:bCs/>
          <w:color w:val="auto"/>
          <w:sz w:val="24"/>
          <w:u w:val="single"/>
        </w:rPr>
      </w:pPr>
      <w:r w:rsidRPr="00EB3CA4">
        <w:rPr>
          <w:rFonts w:ascii="Aptos" w:hAnsi="Aptos"/>
          <w:b/>
          <w:bCs/>
          <w:color w:val="auto"/>
          <w:sz w:val="24"/>
          <w:u w:val="single"/>
        </w:rPr>
        <w:t>Připomínky k návrhu</w:t>
      </w:r>
    </w:p>
    <w:p w14:paraId="634A56E8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  <w:u w:val="single"/>
        </w:rPr>
      </w:pPr>
    </w:p>
    <w:p w14:paraId="35F4E03E" w14:textId="77777777" w:rsidR="00EB3CA4" w:rsidRPr="00EB3CA4" w:rsidRDefault="00EB3CA4" w:rsidP="004F0859">
      <w:pPr>
        <w:pStyle w:val="Style1"/>
        <w:numPr>
          <w:ilvl w:val="0"/>
          <w:numId w:val="1"/>
        </w:numPr>
        <w:ind w:left="426" w:hanging="426"/>
        <w:jc w:val="both"/>
        <w:rPr>
          <w:rFonts w:ascii="Aptos" w:hAnsi="Aptos"/>
          <w:b/>
          <w:bCs/>
          <w:color w:val="auto"/>
          <w:sz w:val="24"/>
        </w:rPr>
      </w:pPr>
      <w:r w:rsidRPr="00EB3CA4">
        <w:rPr>
          <w:rFonts w:ascii="Aptos" w:hAnsi="Aptos"/>
          <w:b/>
          <w:bCs/>
          <w:color w:val="auto"/>
          <w:sz w:val="24"/>
        </w:rPr>
        <w:t>Ke stávajícímu bodu 4.:</w:t>
      </w:r>
    </w:p>
    <w:p w14:paraId="0E4B7BD3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</w:p>
    <w:p w14:paraId="00DA0434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  <w:r w:rsidRPr="00EB3CA4">
        <w:rPr>
          <w:rFonts w:ascii="Aptos" w:hAnsi="Aptos"/>
          <w:color w:val="auto"/>
          <w:sz w:val="24"/>
        </w:rPr>
        <w:t>V navrhovaném textu navrhujeme v písm. b) bodě 1. a v písm. c) slovo „</w:t>
      </w:r>
      <w:r w:rsidRPr="00EB3CA4">
        <w:rPr>
          <w:rFonts w:ascii="Aptos" w:hAnsi="Aptos"/>
          <w:b/>
          <w:bCs/>
          <w:i/>
          <w:iCs/>
          <w:color w:val="auto"/>
          <w:sz w:val="24"/>
        </w:rPr>
        <w:t>vnuka</w:t>
      </w:r>
      <w:r w:rsidRPr="00EB3CA4">
        <w:rPr>
          <w:rFonts w:ascii="Aptos" w:hAnsi="Aptos"/>
          <w:color w:val="auto"/>
          <w:sz w:val="24"/>
        </w:rPr>
        <w:t>“ nahradit slovem „</w:t>
      </w:r>
      <w:r w:rsidRPr="00EB3CA4">
        <w:rPr>
          <w:rFonts w:ascii="Aptos" w:hAnsi="Aptos"/>
          <w:b/>
          <w:bCs/>
          <w:i/>
          <w:iCs/>
          <w:color w:val="auto"/>
          <w:sz w:val="24"/>
        </w:rPr>
        <w:t>vnoučete</w:t>
      </w:r>
      <w:r w:rsidRPr="00EB3CA4">
        <w:rPr>
          <w:rFonts w:ascii="Aptos" w:hAnsi="Aptos"/>
          <w:color w:val="auto"/>
          <w:sz w:val="24"/>
        </w:rPr>
        <w:t xml:space="preserve">“. </w:t>
      </w:r>
    </w:p>
    <w:p w14:paraId="46DFFB5C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</w:p>
    <w:p w14:paraId="19BAC24E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  <w:r w:rsidRPr="00EB3CA4">
        <w:rPr>
          <w:rFonts w:ascii="Aptos" w:hAnsi="Aptos"/>
          <w:color w:val="auto"/>
          <w:sz w:val="24"/>
          <w:u w:val="single"/>
        </w:rPr>
        <w:t>Odůvodnění</w:t>
      </w:r>
      <w:r w:rsidRPr="00EB3CA4">
        <w:rPr>
          <w:rFonts w:ascii="Aptos" w:hAnsi="Aptos"/>
          <w:color w:val="auto"/>
          <w:sz w:val="24"/>
        </w:rPr>
        <w:t xml:space="preserve">: </w:t>
      </w:r>
    </w:p>
    <w:p w14:paraId="2CBCED06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</w:p>
    <w:p w14:paraId="66DDCBFB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  <w:r w:rsidRPr="00EB3CA4">
        <w:rPr>
          <w:rFonts w:ascii="Aptos" w:hAnsi="Aptos"/>
          <w:color w:val="auto"/>
          <w:sz w:val="24"/>
        </w:rPr>
        <w:t xml:space="preserve">V nově navrhovaném znění bodu 7. písm. b) bod 1. a písm. c) jsou ve výčtu užívána „neutrální“ označení rodinných příslušníků (rodič, prarodič, sourozenec), která neodkazují na to, zda jde o muže či ženu. Do tohoto výčtu lépe zapadá slovo „vnoučete“, které je rovněž neutrální. Může jít jak o vnuka, tak o vnučku. </w:t>
      </w:r>
    </w:p>
    <w:p w14:paraId="65E73CFD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</w:p>
    <w:p w14:paraId="731BA9D2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  <w:r w:rsidRPr="00EB3CA4">
        <w:rPr>
          <w:rFonts w:ascii="Aptos" w:hAnsi="Aptos"/>
          <w:color w:val="auto"/>
          <w:sz w:val="24"/>
        </w:rPr>
        <w:t>Navrhovaná změna oproti původnímu návrhu nemění jeho smysl nebo rozsah, ale pouze ho výkladově upřesňuje.</w:t>
      </w:r>
    </w:p>
    <w:p w14:paraId="62E35A87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</w:p>
    <w:p w14:paraId="4714CAC7" w14:textId="77777777" w:rsidR="00EB3CA4" w:rsidRPr="00EB3CA4" w:rsidRDefault="00EB3CA4" w:rsidP="004F0859">
      <w:pPr>
        <w:pStyle w:val="Style1"/>
        <w:numPr>
          <w:ilvl w:val="0"/>
          <w:numId w:val="1"/>
        </w:numPr>
        <w:ind w:left="426" w:hanging="426"/>
        <w:jc w:val="both"/>
        <w:rPr>
          <w:rFonts w:ascii="Aptos" w:hAnsi="Aptos"/>
          <w:b/>
          <w:bCs/>
          <w:color w:val="auto"/>
          <w:sz w:val="24"/>
        </w:rPr>
      </w:pPr>
      <w:r w:rsidRPr="00EB3CA4">
        <w:rPr>
          <w:rFonts w:ascii="Aptos" w:hAnsi="Aptos"/>
          <w:b/>
          <w:bCs/>
          <w:color w:val="auto"/>
          <w:sz w:val="24"/>
        </w:rPr>
        <w:t>Za stávající bod 3. zařadit nový bod 4. a ostatní body návrhu přečíslovat:</w:t>
      </w:r>
    </w:p>
    <w:p w14:paraId="03B4170D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</w:p>
    <w:p w14:paraId="2EE510A3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  <w:r w:rsidRPr="00EB3CA4">
        <w:rPr>
          <w:rFonts w:ascii="Aptos" w:hAnsi="Aptos"/>
          <w:color w:val="auto"/>
          <w:sz w:val="24"/>
        </w:rPr>
        <w:t>V bodě 6. písm. a) a v bodě 6. písm. b) nařízení vlády č. 590/2006 Sb. se za slovo „</w:t>
      </w:r>
      <w:r w:rsidRPr="00EB3CA4">
        <w:rPr>
          <w:rFonts w:ascii="Aptos" w:hAnsi="Aptos"/>
          <w:b/>
          <w:bCs/>
          <w:i/>
          <w:iCs/>
          <w:color w:val="auto"/>
          <w:sz w:val="24"/>
        </w:rPr>
        <w:t>manželky</w:t>
      </w:r>
      <w:r w:rsidRPr="00EB3CA4">
        <w:rPr>
          <w:rFonts w:ascii="Aptos" w:hAnsi="Aptos"/>
          <w:color w:val="auto"/>
          <w:sz w:val="24"/>
        </w:rPr>
        <w:t xml:space="preserve">“ doplňuje text </w:t>
      </w:r>
      <w:proofErr w:type="gramStart"/>
      <w:r w:rsidRPr="00EB3CA4">
        <w:rPr>
          <w:rFonts w:ascii="Aptos" w:hAnsi="Aptos"/>
          <w:color w:val="auto"/>
          <w:sz w:val="24"/>
        </w:rPr>
        <w:t>„</w:t>
      </w:r>
      <w:r w:rsidRPr="00EB3CA4">
        <w:rPr>
          <w:rFonts w:ascii="Aptos" w:hAnsi="Aptos"/>
          <w:b/>
          <w:bCs/>
          <w:i/>
          <w:iCs/>
          <w:color w:val="auto"/>
          <w:sz w:val="24"/>
        </w:rPr>
        <w:t>,partnerky</w:t>
      </w:r>
      <w:proofErr w:type="gramEnd"/>
      <w:r w:rsidRPr="00EB3CA4">
        <w:rPr>
          <w:rFonts w:ascii="Aptos" w:hAnsi="Aptos"/>
          <w:color w:val="auto"/>
          <w:sz w:val="24"/>
        </w:rPr>
        <w:t>“.</w:t>
      </w:r>
    </w:p>
    <w:p w14:paraId="24BBF88F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  <w:u w:val="single"/>
        </w:rPr>
      </w:pPr>
    </w:p>
    <w:p w14:paraId="5A3B5A64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  <w:r w:rsidRPr="00EB3CA4">
        <w:rPr>
          <w:rFonts w:ascii="Aptos" w:hAnsi="Aptos"/>
          <w:color w:val="auto"/>
          <w:sz w:val="24"/>
          <w:u w:val="single"/>
        </w:rPr>
        <w:t>Odůvodnění</w:t>
      </w:r>
      <w:r w:rsidRPr="00EB3CA4">
        <w:rPr>
          <w:rFonts w:ascii="Aptos" w:hAnsi="Aptos"/>
          <w:color w:val="auto"/>
          <w:sz w:val="24"/>
        </w:rPr>
        <w:t xml:space="preserve">: </w:t>
      </w:r>
    </w:p>
    <w:p w14:paraId="3207A35E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</w:p>
    <w:p w14:paraId="6A131C58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  <w:r w:rsidRPr="00EB3CA4">
        <w:rPr>
          <w:rFonts w:ascii="Aptos" w:hAnsi="Aptos"/>
          <w:color w:val="auto"/>
          <w:sz w:val="24"/>
        </w:rPr>
        <w:t>V návrhu se do výčtů rodinných příslušníků tam, kde se dosud daná překážka v práci vztahovala na manžele (a případně druhy) doplňuje i slovo „partner“, a to s odůvodněním, že někteří zaměstnavatelé dosud nařízení vlády vykládali formalisticky a partnerům právo na ně nepřiznávali. V bodě 6. týkající se narození dítěte bylo toto doplnění opomenuto, přestože rodit může i partnerka.</w:t>
      </w:r>
    </w:p>
    <w:p w14:paraId="7A335BF1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</w:p>
    <w:p w14:paraId="1F5B360C" w14:textId="77777777" w:rsidR="00EB3CA4" w:rsidRPr="00EB3CA4" w:rsidRDefault="00EB3CA4" w:rsidP="004F0859">
      <w:pPr>
        <w:pStyle w:val="Style1"/>
        <w:jc w:val="both"/>
        <w:rPr>
          <w:rFonts w:ascii="Aptos" w:hAnsi="Aptos"/>
          <w:color w:val="auto"/>
          <w:sz w:val="24"/>
        </w:rPr>
      </w:pPr>
      <w:r w:rsidRPr="00EB3CA4">
        <w:rPr>
          <w:rFonts w:ascii="Aptos" w:hAnsi="Aptos"/>
          <w:color w:val="auto"/>
          <w:sz w:val="24"/>
        </w:rPr>
        <w:t>Navrhovaná změna oproti původnímu návrhu nemění jeho smysl nebo rozsah, ale pouze ho výkladově upřesňuje.</w:t>
      </w:r>
    </w:p>
    <w:p w14:paraId="3DC58407" w14:textId="77777777" w:rsidR="00EB3CA4" w:rsidRPr="00EB3CA4" w:rsidRDefault="00EB3CA4" w:rsidP="0032673B">
      <w:pPr>
        <w:pStyle w:val="Style1"/>
        <w:rPr>
          <w:rFonts w:ascii="Aptos" w:hAnsi="Aptos"/>
          <w:color w:val="auto"/>
          <w:sz w:val="24"/>
        </w:rPr>
      </w:pPr>
    </w:p>
    <w:sectPr w:rsidR="00EB3CA4" w:rsidRPr="00EB3CA4" w:rsidSect="002654E2">
      <w:headerReference w:type="default" r:id="rId8"/>
      <w:footerReference w:type="default" r:id="rId9"/>
      <w:pgSz w:w="11906" w:h="16838"/>
      <w:pgMar w:top="851" w:right="851" w:bottom="851" w:left="851" w:header="147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4435" w14:textId="77777777" w:rsidR="004B1351" w:rsidRDefault="004B1351" w:rsidP="0021315E">
      <w:pPr>
        <w:spacing w:after="0" w:line="240" w:lineRule="auto"/>
      </w:pPr>
      <w:r>
        <w:separator/>
      </w:r>
    </w:p>
  </w:endnote>
  <w:endnote w:type="continuationSeparator" w:id="0">
    <w:p w14:paraId="084F4436" w14:textId="77777777" w:rsidR="004B1351" w:rsidRDefault="004B1351" w:rsidP="0021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443D" w14:textId="77777777" w:rsidR="00532315" w:rsidRPr="0038119E" w:rsidRDefault="00565D80">
    <w:pPr>
      <w:pStyle w:val="Zpat"/>
      <w:rPr>
        <w:sz w:val="6"/>
        <w:szCs w:val="6"/>
      </w:rPr>
    </w:pPr>
    <w:r>
      <w:rPr>
        <w:noProof/>
        <w:sz w:val="6"/>
        <w:szCs w:val="6"/>
        <w:lang w:eastAsia="cs-CZ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084F444A" wp14:editId="084F444B">
              <wp:simplePos x="0" y="0"/>
              <wp:positionH relativeFrom="margin">
                <wp:align>right</wp:align>
              </wp:positionH>
              <wp:positionV relativeFrom="paragraph">
                <wp:posOffset>130506</wp:posOffset>
              </wp:positionV>
              <wp:extent cx="6472361" cy="469127"/>
              <wp:effectExtent l="0" t="0" r="5080" b="762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2361" cy="469127"/>
                      </a:xfrm>
                      <a:prstGeom prst="rect">
                        <a:avLst/>
                      </a:prstGeom>
                      <a:solidFill>
                        <a:srgbClr val="18A9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A3B79" id="Rectangle 2" o:spid="_x0000_s1026" style="position:absolute;margin-left:458.45pt;margin-top:10.3pt;width:509.65pt;height:36.9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" fillcolor="#18a948" stroked="f" strokeweight="1pt">
              <w10:wrap anchorx="margin"/>
            </v:rect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</w:tblGrid>
    <w:tr w:rsidR="00E92174" w14:paraId="084F443F" w14:textId="77777777" w:rsidTr="0038119E">
      <w:tc>
        <w:tcPr>
          <w:tcW w:w="9060" w:type="dxa"/>
        </w:tcPr>
        <w:p w14:paraId="084F443E" w14:textId="77777777" w:rsidR="00E92174" w:rsidRPr="00CF2E84" w:rsidRDefault="00EE0249" w:rsidP="00DC7870">
          <w:pPr>
            <w:pStyle w:val="Zpat"/>
            <w:rPr>
              <w:b/>
              <w:color w:val="767171" w:themeColor="background2" w:themeShade="80"/>
            </w:rPr>
          </w:pPr>
          <w:r>
            <w:rPr>
              <w:b/>
              <w:noProof/>
              <w:color w:val="767171" w:themeColor="background2" w:themeShade="8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84F444C" wp14:editId="084F444D">
                    <wp:simplePos x="0" y="0"/>
                    <wp:positionH relativeFrom="column">
                      <wp:posOffset>4301482</wp:posOffset>
                    </wp:positionH>
                    <wp:positionV relativeFrom="paragraph">
                      <wp:posOffset>62502</wp:posOffset>
                    </wp:positionV>
                    <wp:extent cx="45719" cy="541324"/>
                    <wp:effectExtent l="0" t="0" r="0" b="0"/>
                    <wp:wrapNone/>
                    <wp:docPr id="12" name="Rectangl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19" cy="54132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5C3E9A4" id="Rectangle 12" o:spid="_x0000_s1026" style="position:absolute;margin-left:338.7pt;margin-top:4.9pt;width:3.6pt;height:42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" fillcolor="white [3212]" stroked="f" strokeweight="1pt"/>
                </w:pict>
              </mc:Fallback>
            </mc:AlternateContent>
          </w:r>
          <w:r>
            <w:rPr>
              <w:b/>
              <w:noProof/>
              <w:color w:val="767171" w:themeColor="background2" w:themeShade="8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4F444E" wp14:editId="084F444F">
                    <wp:simplePos x="0" y="0"/>
                    <wp:positionH relativeFrom="column">
                      <wp:posOffset>2045030</wp:posOffset>
                    </wp:positionH>
                    <wp:positionV relativeFrom="paragraph">
                      <wp:posOffset>38735</wp:posOffset>
                    </wp:positionV>
                    <wp:extent cx="45719" cy="555955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19" cy="5559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E598B69" id="Rectangle 11" o:spid="_x0000_s1026" style="position:absolute;margin-left:161.05pt;margin-top:3.05pt;width:3.6pt;height:4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" fillcolor="white [3212]" stroked="f" strokeweight="1pt"/>
                </w:pict>
              </mc:Fallback>
            </mc:AlternateContent>
          </w:r>
        </w:p>
      </w:tc>
    </w:tr>
  </w:tbl>
  <w:tbl>
    <w:tblPr>
      <w:tblW w:w="0" w:type="auto"/>
      <w:tblInd w:w="426" w:type="dxa"/>
      <w:tblLayout w:type="fixed"/>
      <w:tblLook w:val="04A0" w:firstRow="1" w:lastRow="0" w:firstColumn="1" w:lastColumn="0" w:noHBand="0" w:noVBand="1"/>
    </w:tblPr>
    <w:tblGrid>
      <w:gridCol w:w="567"/>
      <w:gridCol w:w="2693"/>
      <w:gridCol w:w="567"/>
      <w:gridCol w:w="2977"/>
      <w:gridCol w:w="567"/>
      <w:gridCol w:w="1984"/>
    </w:tblGrid>
    <w:tr w:rsidR="004306F3" w:rsidRPr="00CF2E84" w14:paraId="084F4446" w14:textId="77777777" w:rsidTr="00EE0249">
      <w:trPr>
        <w:trHeight w:val="416"/>
      </w:trPr>
      <w:tc>
        <w:tcPr>
          <w:tcW w:w="567" w:type="dxa"/>
          <w:shd w:val="clear" w:color="auto" w:fill="auto"/>
        </w:tcPr>
        <w:p w14:paraId="084F4440" w14:textId="77777777" w:rsidR="004306F3" w:rsidRDefault="004306F3" w:rsidP="004306F3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084F4450" wp14:editId="084F4451">
                <wp:extent cx="279400" cy="279400"/>
                <wp:effectExtent l="0" t="0" r="635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</w:tcPr>
        <w:p w14:paraId="084F4441" w14:textId="77777777" w:rsidR="004306F3" w:rsidRPr="00574737" w:rsidRDefault="004306F3" w:rsidP="004306F3">
          <w:pPr>
            <w:spacing w:before="120"/>
            <w:rPr>
              <w:b/>
            </w:rPr>
          </w:pPr>
          <w:hyperlink r:id="rId2" w:history="1">
            <w:r w:rsidRPr="00574737">
              <w:rPr>
                <w:rStyle w:val="Hypertextovodkaz"/>
                <w:rFonts w:ascii="Arial" w:hAnsi="Arial" w:cs="Arial"/>
                <w:b/>
                <w:color w:val="FFFFFF" w:themeColor="background1"/>
                <w:sz w:val="20"/>
                <w:szCs w:val="20"/>
                <w:u w:val="none"/>
              </w:rPr>
              <w:t>akvpracovnipravo</w:t>
            </w:r>
          </w:hyperlink>
        </w:p>
      </w:tc>
      <w:tc>
        <w:tcPr>
          <w:tcW w:w="567" w:type="dxa"/>
          <w:shd w:val="clear" w:color="auto" w:fill="auto"/>
        </w:tcPr>
        <w:p w14:paraId="084F4442" w14:textId="10984966" w:rsidR="004306F3" w:rsidRDefault="004306F3" w:rsidP="004306F3">
          <w:pPr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0" locked="0" layoutInCell="1" allowOverlap="1" wp14:anchorId="5EC432D4" wp14:editId="370B468F">
                <wp:simplePos x="0" y="0"/>
                <wp:positionH relativeFrom="column">
                  <wp:posOffset>-25500</wp:posOffset>
                </wp:positionH>
                <wp:positionV relativeFrom="paragraph">
                  <wp:posOffset>-8645</wp:posOffset>
                </wp:positionV>
                <wp:extent cx="307818" cy="307818"/>
                <wp:effectExtent l="0" t="0" r="0" b="0"/>
                <wp:wrapNone/>
                <wp:docPr id="321814036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818" cy="307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7" w:type="dxa"/>
          <w:shd w:val="clear" w:color="auto" w:fill="auto"/>
        </w:tcPr>
        <w:p w14:paraId="084F4443" w14:textId="2C8B1657" w:rsidR="004306F3" w:rsidRPr="00DB0A5C" w:rsidRDefault="004306F3" w:rsidP="004306F3">
          <w:pPr>
            <w:spacing w:before="120"/>
            <w:rPr>
              <w:rFonts w:ascii="Arial" w:hAnsi="Arial" w:cs="Arial"/>
              <w:b/>
            </w:rPr>
          </w:pPr>
          <w:hyperlink r:id="rId4" w:history="1">
            <w:proofErr w:type="spellStart"/>
            <w:r w:rsidRPr="00574737">
              <w:rPr>
                <w:rStyle w:val="Hypertextovodkaz"/>
                <w:rFonts w:ascii="Arial" w:hAnsi="Arial" w:cs="Arial"/>
                <w:b/>
                <w:color w:val="FFFFFF" w:themeColor="background1"/>
                <w:sz w:val="20"/>
                <w:szCs w:val="20"/>
                <w:u w:val="none"/>
              </w:rPr>
              <w:t>akvpracovnipravo</w:t>
            </w:r>
            <w:proofErr w:type="spellEnd"/>
          </w:hyperlink>
        </w:p>
      </w:tc>
      <w:tc>
        <w:tcPr>
          <w:tcW w:w="567" w:type="dxa"/>
          <w:shd w:val="clear" w:color="auto" w:fill="auto"/>
        </w:tcPr>
        <w:p w14:paraId="084F4444" w14:textId="77777777" w:rsidR="004306F3" w:rsidRDefault="004306F3" w:rsidP="004306F3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084F4454" wp14:editId="084F4455">
                <wp:extent cx="285750" cy="285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shd w:val="clear" w:color="auto" w:fill="auto"/>
        </w:tcPr>
        <w:p w14:paraId="084F4445" w14:textId="77777777" w:rsidR="004306F3" w:rsidRPr="006F5086" w:rsidRDefault="004306F3" w:rsidP="004306F3">
          <w:pPr>
            <w:spacing w:before="120"/>
            <w:rPr>
              <w:b/>
              <w:color w:val="595959" w:themeColor="text1" w:themeTint="A6"/>
            </w:rPr>
          </w:pPr>
          <w:hyperlink r:id="rId6" w:history="1">
            <w:r w:rsidRPr="006F5086">
              <w:rPr>
                <w:rStyle w:val="Hypertextovodkaz"/>
                <w:rFonts w:ascii="Arial" w:hAnsi="Arial" w:cs="Arial"/>
                <w:b/>
                <w:color w:val="FFFFFF" w:themeColor="background1"/>
                <w:sz w:val="20"/>
                <w:szCs w:val="20"/>
                <w:u w:val="none"/>
              </w:rPr>
              <w:t>www.akvpravo.cz</w:t>
            </w:r>
          </w:hyperlink>
        </w:p>
      </w:tc>
    </w:tr>
  </w:tbl>
  <w:p w14:paraId="084F4447" w14:textId="77777777" w:rsidR="00E92174" w:rsidRDefault="00E92174" w:rsidP="00381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4433" w14:textId="77777777" w:rsidR="004B1351" w:rsidRDefault="004B1351" w:rsidP="0021315E">
      <w:pPr>
        <w:spacing w:after="0" w:line="240" w:lineRule="auto"/>
      </w:pPr>
      <w:r>
        <w:separator/>
      </w:r>
    </w:p>
  </w:footnote>
  <w:footnote w:type="continuationSeparator" w:id="0">
    <w:p w14:paraId="084F4434" w14:textId="77777777" w:rsidR="004B1351" w:rsidRDefault="004B1351" w:rsidP="0021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443B" w14:textId="1EA0591B" w:rsidR="002654E2" w:rsidRDefault="00D14DA1" w:rsidP="00D14DA1">
    <w:pPr>
      <w:pStyle w:val="Zhlav"/>
    </w:pPr>
    <w:r>
      <w:rPr>
        <w:noProof/>
        <w:lang w:eastAsia="cs-CZ"/>
      </w:rPr>
      <w:drawing>
        <wp:inline distT="0" distB="0" distL="0" distR="0" wp14:anchorId="084F4448" wp14:editId="084F4449">
          <wp:extent cx="2977516" cy="646683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KV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516" cy="646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4F443C" w14:textId="77777777" w:rsidR="00D14DA1" w:rsidRDefault="00D14DA1" w:rsidP="00D14D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14EB"/>
    <w:multiLevelType w:val="hybridMultilevel"/>
    <w:tmpl w:val="A2447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2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5E"/>
    <w:rsid w:val="000F752F"/>
    <w:rsid w:val="00120183"/>
    <w:rsid w:val="00122865"/>
    <w:rsid w:val="00156F54"/>
    <w:rsid w:val="00167494"/>
    <w:rsid w:val="001802F6"/>
    <w:rsid w:val="002015D8"/>
    <w:rsid w:val="0021315E"/>
    <w:rsid w:val="00220AF9"/>
    <w:rsid w:val="002239AE"/>
    <w:rsid w:val="002654E2"/>
    <w:rsid w:val="002758CA"/>
    <w:rsid w:val="003262B4"/>
    <w:rsid w:val="0032673B"/>
    <w:rsid w:val="0038119E"/>
    <w:rsid w:val="003F3B35"/>
    <w:rsid w:val="00420956"/>
    <w:rsid w:val="004306F3"/>
    <w:rsid w:val="00435310"/>
    <w:rsid w:val="00494ABD"/>
    <w:rsid w:val="004A39F2"/>
    <w:rsid w:val="004B1351"/>
    <w:rsid w:val="004F0859"/>
    <w:rsid w:val="00532315"/>
    <w:rsid w:val="0053345C"/>
    <w:rsid w:val="00565D80"/>
    <w:rsid w:val="00574737"/>
    <w:rsid w:val="005E2A76"/>
    <w:rsid w:val="005F3049"/>
    <w:rsid w:val="00613269"/>
    <w:rsid w:val="00625A39"/>
    <w:rsid w:val="006315B6"/>
    <w:rsid w:val="006C29BF"/>
    <w:rsid w:val="006F5086"/>
    <w:rsid w:val="007000CD"/>
    <w:rsid w:val="0071726A"/>
    <w:rsid w:val="00743453"/>
    <w:rsid w:val="007A6299"/>
    <w:rsid w:val="007E0761"/>
    <w:rsid w:val="008545AD"/>
    <w:rsid w:val="008751E7"/>
    <w:rsid w:val="00877F03"/>
    <w:rsid w:val="008B6AEC"/>
    <w:rsid w:val="008E5616"/>
    <w:rsid w:val="008F024A"/>
    <w:rsid w:val="00956DF9"/>
    <w:rsid w:val="009873B9"/>
    <w:rsid w:val="00A33C4A"/>
    <w:rsid w:val="00A821DE"/>
    <w:rsid w:val="00A91570"/>
    <w:rsid w:val="00AE52F6"/>
    <w:rsid w:val="00AF003F"/>
    <w:rsid w:val="00AF60BE"/>
    <w:rsid w:val="00C529FA"/>
    <w:rsid w:val="00CD249D"/>
    <w:rsid w:val="00CE7E6F"/>
    <w:rsid w:val="00CF2E84"/>
    <w:rsid w:val="00D10AE4"/>
    <w:rsid w:val="00D14DA1"/>
    <w:rsid w:val="00D44B86"/>
    <w:rsid w:val="00D56E7B"/>
    <w:rsid w:val="00DB0A5C"/>
    <w:rsid w:val="00DC7870"/>
    <w:rsid w:val="00E92174"/>
    <w:rsid w:val="00EA0D8A"/>
    <w:rsid w:val="00EB3CA4"/>
    <w:rsid w:val="00EE0249"/>
    <w:rsid w:val="00F86953"/>
    <w:rsid w:val="00F92E18"/>
    <w:rsid w:val="00FB1A47"/>
    <w:rsid w:val="00FC5D9E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4F4424"/>
  <w15:chartTrackingRefBased/>
  <w15:docId w15:val="{94F6FC17-3FFE-4026-BB1B-9E937250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315E"/>
  </w:style>
  <w:style w:type="paragraph" w:styleId="Zpat">
    <w:name w:val="footer"/>
    <w:basedOn w:val="Normln"/>
    <w:link w:val="ZpatChar"/>
    <w:uiPriority w:val="99"/>
    <w:unhideWhenUsed/>
    <w:rsid w:val="0021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15E"/>
  </w:style>
  <w:style w:type="table" w:styleId="Mkatabulky">
    <w:name w:val="Table Grid"/>
    <w:basedOn w:val="Normlntabulka"/>
    <w:uiPriority w:val="39"/>
    <w:rsid w:val="0021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2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E1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A0D8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C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54E2"/>
    <w:pPr>
      <w:ind w:left="720"/>
      <w:contextualSpacing/>
    </w:pPr>
  </w:style>
  <w:style w:type="paragraph" w:customStyle="1" w:styleId="ADREST">
    <w:name w:val="ADRESÁT"/>
    <w:basedOn w:val="Normln"/>
    <w:link w:val="ADRESTChar"/>
    <w:rsid w:val="00AF60BE"/>
    <w:pPr>
      <w:spacing w:after="0"/>
    </w:pPr>
    <w:rPr>
      <w:rFonts w:ascii="Arial" w:hAnsi="Arial" w:cs="Arial"/>
      <w:color w:val="2D3651"/>
      <w:sz w:val="32"/>
    </w:rPr>
  </w:style>
  <w:style w:type="paragraph" w:customStyle="1" w:styleId="Style1">
    <w:name w:val="Style1"/>
    <w:basedOn w:val="ADREST"/>
    <w:link w:val="Style1Char"/>
    <w:rsid w:val="0032673B"/>
  </w:style>
  <w:style w:type="character" w:customStyle="1" w:styleId="ADRESTChar">
    <w:name w:val="ADRESÁT Char"/>
    <w:basedOn w:val="Standardnpsmoodstavce"/>
    <w:link w:val="ADREST"/>
    <w:rsid w:val="00AF60BE"/>
    <w:rPr>
      <w:rFonts w:ascii="Arial" w:hAnsi="Arial" w:cs="Arial"/>
      <w:color w:val="2D3651"/>
      <w:sz w:val="32"/>
    </w:rPr>
  </w:style>
  <w:style w:type="character" w:customStyle="1" w:styleId="Style1Char">
    <w:name w:val="Style1 Char"/>
    <w:basedOn w:val="ADRESTChar"/>
    <w:link w:val="Style1"/>
    <w:rsid w:val="0032673B"/>
    <w:rPr>
      <w:rFonts w:ascii="Arial" w:hAnsi="Arial" w:cs="Arial"/>
      <w:color w:val="2D365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facebook.com/akvpracovnipravo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akvpravo.cz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www.facebook.com/akvpracovniprav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DCA9-66DD-46E0-B56B-9990B6CC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RANDLS</cp:lastModifiedBy>
  <cp:revision>2</cp:revision>
  <cp:lastPrinted>2024-05-29T13:15:00Z</cp:lastPrinted>
  <dcterms:created xsi:type="dcterms:W3CDTF">2025-01-27T08:27:00Z</dcterms:created>
  <dcterms:modified xsi:type="dcterms:W3CDTF">2025-01-27T08:27:00Z</dcterms:modified>
</cp:coreProperties>
</file>